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8F" w:rsidRDefault="00537D8F" w:rsidP="001A6E9C">
      <w:pPr>
        <w:jc w:val="both"/>
        <w:rPr>
          <w:b/>
          <w:bCs/>
          <w:sz w:val="32"/>
          <w:szCs w:val="32"/>
        </w:rPr>
      </w:pPr>
      <w:r>
        <w:rPr>
          <w:b/>
          <w:bCs/>
          <w:sz w:val="32"/>
          <w:szCs w:val="32"/>
        </w:rPr>
        <w:t>Zápis č. 14/2</w:t>
      </w:r>
    </w:p>
    <w:p w:rsidR="00537D8F" w:rsidRDefault="00537D8F" w:rsidP="001A6E9C">
      <w:pPr>
        <w:jc w:val="both"/>
        <w:rPr>
          <w:b/>
          <w:bCs/>
          <w:sz w:val="32"/>
          <w:szCs w:val="32"/>
        </w:rPr>
      </w:pPr>
      <w:r>
        <w:rPr>
          <w:b/>
          <w:bCs/>
          <w:sz w:val="32"/>
          <w:szCs w:val="32"/>
        </w:rPr>
        <w:t>z mimořádného jednání školské rady</w:t>
      </w:r>
    </w:p>
    <w:p w:rsidR="00537D8F" w:rsidRDefault="00537D8F" w:rsidP="001A6E9C">
      <w:pPr>
        <w:jc w:val="both"/>
        <w:rPr>
          <w:b/>
          <w:bCs/>
          <w:sz w:val="32"/>
          <w:szCs w:val="32"/>
        </w:rPr>
      </w:pPr>
    </w:p>
    <w:p w:rsidR="00537D8F" w:rsidRDefault="00537D8F" w:rsidP="001A6E9C">
      <w:pPr>
        <w:jc w:val="both"/>
        <w:rPr>
          <w:sz w:val="28"/>
          <w:szCs w:val="28"/>
        </w:rPr>
      </w:pPr>
      <w:r>
        <w:rPr>
          <w:sz w:val="28"/>
          <w:szCs w:val="28"/>
        </w:rPr>
        <w:t xml:space="preserve">při Základní škole a Mateřské škole, Hradec Králové – </w:t>
      </w:r>
      <w:proofErr w:type="spellStart"/>
      <w:r>
        <w:rPr>
          <w:sz w:val="28"/>
          <w:szCs w:val="28"/>
        </w:rPr>
        <w:t>Malšova</w:t>
      </w:r>
      <w:proofErr w:type="spellEnd"/>
      <w:r>
        <w:rPr>
          <w:sz w:val="28"/>
          <w:szCs w:val="28"/>
        </w:rPr>
        <w:t xml:space="preserve"> Lhota,</w:t>
      </w:r>
    </w:p>
    <w:p w:rsidR="00537D8F" w:rsidRPr="006E4698" w:rsidRDefault="00537D8F" w:rsidP="00E24D75">
      <w:pPr>
        <w:ind w:right="-108"/>
        <w:jc w:val="both"/>
        <w:rPr>
          <w:sz w:val="28"/>
          <w:szCs w:val="28"/>
        </w:rPr>
      </w:pPr>
      <w:r w:rsidRPr="006E4698">
        <w:rPr>
          <w:sz w:val="28"/>
          <w:szCs w:val="28"/>
        </w:rPr>
        <w:t>Lhotecká 39</w:t>
      </w:r>
    </w:p>
    <w:p w:rsidR="00537D8F" w:rsidRDefault="00537D8F" w:rsidP="00E24D75">
      <w:pPr>
        <w:ind w:right="-108"/>
        <w:jc w:val="both"/>
        <w:rPr>
          <w:sz w:val="32"/>
          <w:szCs w:val="32"/>
        </w:rPr>
      </w:pPr>
    </w:p>
    <w:p w:rsidR="00537D8F" w:rsidRDefault="00537D8F" w:rsidP="00E24D75">
      <w:pPr>
        <w:ind w:right="-108"/>
        <w:jc w:val="both"/>
        <w:rPr>
          <w:sz w:val="28"/>
          <w:szCs w:val="28"/>
        </w:rPr>
      </w:pPr>
      <w:r>
        <w:rPr>
          <w:sz w:val="28"/>
          <w:szCs w:val="28"/>
        </w:rPr>
        <w:t xml:space="preserve">konané dne </w:t>
      </w:r>
      <w:proofErr w:type="gramStart"/>
      <w:r>
        <w:rPr>
          <w:sz w:val="28"/>
          <w:szCs w:val="28"/>
        </w:rPr>
        <w:t>15.5.2014</w:t>
      </w:r>
      <w:proofErr w:type="gramEnd"/>
    </w:p>
    <w:p w:rsidR="00537D8F" w:rsidRDefault="00537D8F" w:rsidP="00E24D75">
      <w:pPr>
        <w:ind w:right="-108"/>
        <w:jc w:val="both"/>
        <w:rPr>
          <w:sz w:val="28"/>
          <w:szCs w:val="28"/>
        </w:rPr>
      </w:pPr>
    </w:p>
    <w:p w:rsidR="00537D8F" w:rsidRDefault="00537D8F" w:rsidP="00E24D75">
      <w:pPr>
        <w:tabs>
          <w:tab w:val="left" w:pos="1080"/>
        </w:tabs>
        <w:ind w:right="-108"/>
        <w:jc w:val="both"/>
        <w:rPr>
          <w:sz w:val="28"/>
          <w:szCs w:val="28"/>
        </w:rPr>
      </w:pPr>
      <w:r>
        <w:rPr>
          <w:sz w:val="28"/>
          <w:szCs w:val="28"/>
        </w:rPr>
        <w:t>Přítomni:</w:t>
      </w:r>
      <w:r>
        <w:rPr>
          <w:sz w:val="28"/>
          <w:szCs w:val="28"/>
        </w:rPr>
        <w:tab/>
      </w:r>
      <w:r>
        <w:rPr>
          <w:sz w:val="28"/>
          <w:szCs w:val="28"/>
        </w:rPr>
        <w:tab/>
        <w:t xml:space="preserve">PhDr. Martin </w:t>
      </w:r>
      <w:proofErr w:type="spellStart"/>
      <w:r>
        <w:rPr>
          <w:sz w:val="28"/>
          <w:szCs w:val="28"/>
        </w:rPr>
        <w:t>Scháněl</w:t>
      </w:r>
      <w:proofErr w:type="spellEnd"/>
      <w:r>
        <w:rPr>
          <w:sz w:val="28"/>
          <w:szCs w:val="28"/>
        </w:rPr>
        <w:t xml:space="preserve"> Ph.D.</w:t>
      </w:r>
    </w:p>
    <w:p w:rsidR="00537D8F" w:rsidRDefault="00537D8F" w:rsidP="00E24D75">
      <w:pPr>
        <w:tabs>
          <w:tab w:val="left" w:pos="1080"/>
        </w:tabs>
        <w:ind w:right="-108"/>
        <w:jc w:val="both"/>
        <w:rPr>
          <w:sz w:val="28"/>
          <w:szCs w:val="28"/>
        </w:rPr>
      </w:pPr>
      <w:r>
        <w:rPr>
          <w:sz w:val="28"/>
          <w:szCs w:val="28"/>
        </w:rPr>
        <w:tab/>
      </w:r>
      <w:r>
        <w:rPr>
          <w:sz w:val="28"/>
          <w:szCs w:val="28"/>
        </w:rPr>
        <w:tab/>
        <w:t>Mgr. Jaroslava Bímová</w:t>
      </w:r>
    </w:p>
    <w:p w:rsidR="00537D8F" w:rsidRDefault="00537D8F" w:rsidP="00E24D75">
      <w:pPr>
        <w:tabs>
          <w:tab w:val="left" w:pos="1080"/>
        </w:tabs>
        <w:ind w:right="-108"/>
        <w:jc w:val="both"/>
        <w:rPr>
          <w:sz w:val="28"/>
          <w:szCs w:val="28"/>
        </w:rPr>
      </w:pPr>
      <w:r>
        <w:rPr>
          <w:sz w:val="28"/>
          <w:szCs w:val="28"/>
        </w:rPr>
        <w:tab/>
      </w:r>
      <w:r>
        <w:rPr>
          <w:sz w:val="28"/>
          <w:szCs w:val="28"/>
        </w:rPr>
        <w:tab/>
      </w:r>
      <w:r w:rsidRPr="00FE1E2F">
        <w:rPr>
          <w:sz w:val="28"/>
          <w:szCs w:val="28"/>
        </w:rPr>
        <w:t xml:space="preserve">Ing. </w:t>
      </w:r>
      <w:r w:rsidRPr="00A82C65">
        <w:rPr>
          <w:sz w:val="28"/>
          <w:szCs w:val="28"/>
        </w:rPr>
        <w:t>Richard Nádvorník</w:t>
      </w:r>
    </w:p>
    <w:p w:rsidR="00537D8F" w:rsidRDefault="00537D8F" w:rsidP="00E24D75">
      <w:pPr>
        <w:tabs>
          <w:tab w:val="left" w:pos="1080"/>
        </w:tabs>
        <w:ind w:right="-108"/>
        <w:jc w:val="both"/>
        <w:rPr>
          <w:sz w:val="28"/>
          <w:szCs w:val="28"/>
        </w:rPr>
      </w:pPr>
      <w:r>
        <w:rPr>
          <w:sz w:val="28"/>
          <w:szCs w:val="28"/>
        </w:rPr>
        <w:tab/>
      </w:r>
      <w:r>
        <w:rPr>
          <w:sz w:val="28"/>
          <w:szCs w:val="28"/>
        </w:rPr>
        <w:tab/>
        <w:t xml:space="preserve">Mgr. Iva </w:t>
      </w:r>
      <w:proofErr w:type="spellStart"/>
      <w:r>
        <w:rPr>
          <w:sz w:val="28"/>
          <w:szCs w:val="28"/>
        </w:rPr>
        <w:t>Trojnová</w:t>
      </w:r>
      <w:proofErr w:type="spellEnd"/>
    </w:p>
    <w:p w:rsidR="00537D8F" w:rsidRDefault="00537D8F" w:rsidP="00E24D75">
      <w:pPr>
        <w:tabs>
          <w:tab w:val="left" w:pos="1080"/>
        </w:tabs>
        <w:ind w:right="-108"/>
        <w:jc w:val="both"/>
        <w:rPr>
          <w:sz w:val="28"/>
          <w:szCs w:val="28"/>
        </w:rPr>
      </w:pPr>
      <w:r>
        <w:rPr>
          <w:sz w:val="28"/>
          <w:szCs w:val="28"/>
        </w:rPr>
        <w:tab/>
      </w:r>
      <w:r>
        <w:rPr>
          <w:sz w:val="28"/>
          <w:szCs w:val="28"/>
        </w:rPr>
        <w:tab/>
        <w:t>Mgr. Kateřina Hájková</w:t>
      </w:r>
    </w:p>
    <w:p w:rsidR="00537D8F" w:rsidRDefault="00537D8F" w:rsidP="00E24D75">
      <w:pPr>
        <w:tabs>
          <w:tab w:val="left" w:pos="1080"/>
        </w:tabs>
        <w:ind w:right="-108"/>
        <w:jc w:val="both"/>
        <w:rPr>
          <w:sz w:val="28"/>
          <w:szCs w:val="28"/>
        </w:rPr>
      </w:pPr>
      <w:r>
        <w:rPr>
          <w:sz w:val="28"/>
          <w:szCs w:val="28"/>
        </w:rPr>
        <w:tab/>
      </w:r>
      <w:r>
        <w:rPr>
          <w:sz w:val="28"/>
          <w:szCs w:val="28"/>
        </w:rPr>
        <w:tab/>
        <w:t>Ing. Pavel Rambousek</w:t>
      </w:r>
    </w:p>
    <w:p w:rsidR="00537D8F" w:rsidRDefault="00537D8F" w:rsidP="00E24D75">
      <w:pPr>
        <w:tabs>
          <w:tab w:val="left" w:pos="1080"/>
        </w:tabs>
        <w:ind w:right="-108"/>
        <w:jc w:val="both"/>
        <w:rPr>
          <w:sz w:val="28"/>
          <w:szCs w:val="28"/>
        </w:rPr>
      </w:pPr>
      <w:r>
        <w:rPr>
          <w:sz w:val="28"/>
          <w:szCs w:val="28"/>
        </w:rPr>
        <w:tab/>
      </w:r>
      <w:r>
        <w:rPr>
          <w:sz w:val="28"/>
          <w:szCs w:val="28"/>
        </w:rPr>
        <w:tab/>
        <w:t>Ing. Adam Záruba</w:t>
      </w:r>
    </w:p>
    <w:p w:rsidR="00537D8F" w:rsidRDefault="00537D8F" w:rsidP="00E24D75">
      <w:pPr>
        <w:tabs>
          <w:tab w:val="left" w:pos="1080"/>
        </w:tabs>
        <w:ind w:right="-108"/>
        <w:jc w:val="both"/>
        <w:rPr>
          <w:sz w:val="28"/>
          <w:szCs w:val="28"/>
        </w:rPr>
      </w:pPr>
      <w:r>
        <w:rPr>
          <w:sz w:val="28"/>
          <w:szCs w:val="28"/>
        </w:rPr>
        <w:tab/>
      </w:r>
      <w:r>
        <w:rPr>
          <w:sz w:val="28"/>
          <w:szCs w:val="28"/>
        </w:rPr>
        <w:tab/>
        <w:t>Mgr. Pavla Jemelková</w:t>
      </w:r>
    </w:p>
    <w:p w:rsidR="00537D8F" w:rsidRPr="00A82C65" w:rsidRDefault="00537D8F" w:rsidP="00E24D75">
      <w:pPr>
        <w:tabs>
          <w:tab w:val="left" w:pos="1080"/>
        </w:tabs>
        <w:ind w:right="-108"/>
        <w:jc w:val="both"/>
        <w:rPr>
          <w:sz w:val="28"/>
          <w:szCs w:val="28"/>
        </w:rPr>
      </w:pPr>
      <w:r>
        <w:rPr>
          <w:sz w:val="28"/>
          <w:szCs w:val="28"/>
        </w:rPr>
        <w:t xml:space="preserve">Omluveni: </w:t>
      </w:r>
      <w:r>
        <w:rPr>
          <w:sz w:val="28"/>
          <w:szCs w:val="28"/>
        </w:rPr>
        <w:tab/>
      </w:r>
      <w:r w:rsidRPr="00A82C65">
        <w:rPr>
          <w:sz w:val="28"/>
          <w:szCs w:val="28"/>
        </w:rPr>
        <w:t>Mgr. Libuše Moníková</w:t>
      </w:r>
    </w:p>
    <w:p w:rsidR="00537D8F" w:rsidRDefault="00537D8F" w:rsidP="00E24D75">
      <w:pPr>
        <w:tabs>
          <w:tab w:val="left" w:pos="1080"/>
        </w:tabs>
        <w:ind w:right="-108"/>
        <w:jc w:val="both"/>
        <w:rPr>
          <w:sz w:val="28"/>
          <w:szCs w:val="28"/>
        </w:rPr>
      </w:pPr>
      <w:r w:rsidRPr="00A82C65">
        <w:rPr>
          <w:sz w:val="28"/>
          <w:szCs w:val="28"/>
        </w:rPr>
        <w:tab/>
      </w:r>
      <w:r w:rsidRPr="00A82C65">
        <w:rPr>
          <w:sz w:val="28"/>
          <w:szCs w:val="28"/>
        </w:rPr>
        <w:tab/>
        <w:t>JUDr. Arnošt Urban</w:t>
      </w:r>
    </w:p>
    <w:p w:rsidR="00537D8F" w:rsidRDefault="00537D8F" w:rsidP="001A6E9C">
      <w:pPr>
        <w:tabs>
          <w:tab w:val="left" w:pos="1110"/>
        </w:tabs>
        <w:ind w:right="-108" w:hanging="180"/>
        <w:jc w:val="both"/>
        <w:rPr>
          <w:sz w:val="28"/>
          <w:szCs w:val="28"/>
        </w:rPr>
      </w:pPr>
    </w:p>
    <w:p w:rsidR="00537D8F" w:rsidRDefault="00537D8F" w:rsidP="00E24D75">
      <w:pPr>
        <w:rPr>
          <w:sz w:val="28"/>
          <w:szCs w:val="28"/>
        </w:rPr>
      </w:pPr>
      <w:r w:rsidRPr="00103CBF">
        <w:rPr>
          <w:sz w:val="28"/>
          <w:szCs w:val="28"/>
        </w:rPr>
        <w:t xml:space="preserve">Program: </w:t>
      </w:r>
      <w:r>
        <w:rPr>
          <w:sz w:val="28"/>
          <w:szCs w:val="28"/>
        </w:rPr>
        <w:tab/>
        <w:t>1. Přijímání dětí do MŠ</w:t>
      </w:r>
    </w:p>
    <w:p w:rsidR="00537D8F" w:rsidRDefault="00537D8F" w:rsidP="00E24D75">
      <w:pPr>
        <w:ind w:left="-284"/>
        <w:rPr>
          <w:sz w:val="28"/>
          <w:szCs w:val="28"/>
        </w:rPr>
      </w:pPr>
      <w:r>
        <w:rPr>
          <w:sz w:val="28"/>
          <w:szCs w:val="28"/>
        </w:rPr>
        <w:tab/>
      </w:r>
      <w:r>
        <w:rPr>
          <w:sz w:val="28"/>
          <w:szCs w:val="28"/>
        </w:rPr>
        <w:tab/>
      </w:r>
      <w:r>
        <w:rPr>
          <w:sz w:val="28"/>
          <w:szCs w:val="28"/>
        </w:rPr>
        <w:tab/>
        <w:t>2. Školní hřiště</w:t>
      </w:r>
    </w:p>
    <w:p w:rsidR="00537D8F" w:rsidRDefault="00537D8F" w:rsidP="00FE1E2F">
      <w:pPr>
        <w:ind w:left="-142"/>
        <w:rPr>
          <w:sz w:val="28"/>
          <w:szCs w:val="28"/>
        </w:rPr>
      </w:pPr>
    </w:p>
    <w:p w:rsidR="00537D8F" w:rsidRDefault="00537D8F" w:rsidP="00E24D75">
      <w:pPr>
        <w:rPr>
          <w:sz w:val="28"/>
          <w:szCs w:val="28"/>
        </w:rPr>
      </w:pPr>
      <w:r>
        <w:rPr>
          <w:sz w:val="28"/>
          <w:szCs w:val="28"/>
        </w:rPr>
        <w:t>Ad1) Přijímání dětí do MŠ</w:t>
      </w:r>
    </w:p>
    <w:p w:rsidR="00537D8F" w:rsidRDefault="00537D8F" w:rsidP="00E24D75">
      <w:pPr>
        <w:rPr>
          <w:sz w:val="28"/>
          <w:szCs w:val="28"/>
        </w:rPr>
      </w:pPr>
      <w:r>
        <w:rPr>
          <w:sz w:val="28"/>
          <w:szCs w:val="28"/>
        </w:rPr>
        <w:t xml:space="preserve">Komise místní samosprávy </w:t>
      </w:r>
      <w:proofErr w:type="spellStart"/>
      <w:r>
        <w:rPr>
          <w:sz w:val="28"/>
          <w:szCs w:val="28"/>
        </w:rPr>
        <w:t>Malšova</w:t>
      </w:r>
      <w:proofErr w:type="spellEnd"/>
      <w:r>
        <w:rPr>
          <w:sz w:val="28"/>
          <w:szCs w:val="28"/>
        </w:rPr>
        <w:t xml:space="preserve"> Lhota přijala stížnost občanů </w:t>
      </w:r>
      <w:proofErr w:type="spellStart"/>
      <w:r>
        <w:rPr>
          <w:sz w:val="28"/>
          <w:szCs w:val="28"/>
        </w:rPr>
        <w:t>Malšovy</w:t>
      </w:r>
      <w:proofErr w:type="spellEnd"/>
      <w:r>
        <w:rPr>
          <w:sz w:val="28"/>
          <w:szCs w:val="28"/>
        </w:rPr>
        <w:t xml:space="preserve"> Lhoty na opakované nepřijetí jejich děti do </w:t>
      </w:r>
      <w:proofErr w:type="gramStart"/>
      <w:r>
        <w:rPr>
          <w:sz w:val="28"/>
          <w:szCs w:val="28"/>
        </w:rPr>
        <w:t>místní</w:t>
      </w:r>
      <w:proofErr w:type="gramEnd"/>
      <w:r>
        <w:rPr>
          <w:sz w:val="28"/>
          <w:szCs w:val="28"/>
        </w:rPr>
        <w:t xml:space="preserve"> MŠ. Ti požadují vysvětlení stanovování kritérií pro přijetí dětí do MŠ a možnost jiného řešení, které by umožnilo přijetí jejich děti do </w:t>
      </w:r>
      <w:proofErr w:type="gramStart"/>
      <w:r>
        <w:rPr>
          <w:sz w:val="28"/>
          <w:szCs w:val="28"/>
        </w:rPr>
        <w:t>místní</w:t>
      </w:r>
      <w:proofErr w:type="gramEnd"/>
      <w:r>
        <w:rPr>
          <w:sz w:val="28"/>
          <w:szCs w:val="28"/>
        </w:rPr>
        <w:t xml:space="preserve"> MŠ.</w:t>
      </w:r>
    </w:p>
    <w:p w:rsidR="00537D8F" w:rsidRDefault="00537D8F" w:rsidP="00E24D75">
      <w:pPr>
        <w:rPr>
          <w:sz w:val="28"/>
          <w:szCs w:val="28"/>
        </w:rPr>
      </w:pPr>
      <w:r>
        <w:rPr>
          <w:sz w:val="28"/>
          <w:szCs w:val="28"/>
        </w:rPr>
        <w:t xml:space="preserve">Paní ředitelka objasnila principy přijímání dětí do MŠ. Přijímání do MŠ není dáno spádovostí, na rozdíl od přijímání do 1. roč. ZŠ. Přednostně jsou ze zákona přijímáni předškoláci. Dalším kritériem jsou sourozenci. V době rozšiřování nebyla jistota, že úpravy budou provedeny včas a k otevření dojde v termínu, a proto přišlo k zápisu málo místních dětí. Tak byly přijaty děti z jiných částí města. V současnosti přichází sourozenci těchto dětí. </w:t>
      </w:r>
    </w:p>
    <w:p w:rsidR="00537D8F" w:rsidRDefault="00537D8F" w:rsidP="00E24D75">
      <w:pPr>
        <w:rPr>
          <w:sz w:val="28"/>
          <w:szCs w:val="28"/>
        </w:rPr>
      </w:pPr>
    </w:p>
    <w:p w:rsidR="00537D8F" w:rsidRDefault="00537D8F" w:rsidP="003975C2">
      <w:pPr>
        <w:rPr>
          <w:sz w:val="28"/>
          <w:szCs w:val="28"/>
        </w:rPr>
      </w:pPr>
      <w:r>
        <w:rPr>
          <w:sz w:val="28"/>
          <w:szCs w:val="28"/>
        </w:rPr>
        <w:t>Přehled volných míst a žádostí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5465"/>
        <w:gridCol w:w="1765"/>
      </w:tblGrid>
      <w:tr w:rsidR="00537D8F">
        <w:tc>
          <w:tcPr>
            <w:tcW w:w="1242" w:type="dxa"/>
          </w:tcPr>
          <w:p w:rsidR="00537D8F" w:rsidRPr="00ED02A4" w:rsidRDefault="00537D8F" w:rsidP="00ED02A4">
            <w:pPr>
              <w:jc w:val="center"/>
              <w:rPr>
                <w:sz w:val="28"/>
                <w:szCs w:val="28"/>
              </w:rPr>
            </w:pPr>
            <w:r w:rsidRPr="00ED02A4">
              <w:rPr>
                <w:sz w:val="28"/>
                <w:szCs w:val="28"/>
              </w:rPr>
              <w:t>rok</w:t>
            </w:r>
          </w:p>
        </w:tc>
        <w:tc>
          <w:tcPr>
            <w:tcW w:w="5465" w:type="dxa"/>
          </w:tcPr>
          <w:p w:rsidR="00537D8F" w:rsidRPr="00ED02A4" w:rsidRDefault="00537D8F" w:rsidP="00ED02A4">
            <w:pPr>
              <w:jc w:val="center"/>
              <w:rPr>
                <w:sz w:val="28"/>
                <w:szCs w:val="28"/>
              </w:rPr>
            </w:pPr>
            <w:r w:rsidRPr="00ED02A4">
              <w:rPr>
                <w:sz w:val="28"/>
                <w:szCs w:val="28"/>
              </w:rPr>
              <w:t>Počet volných míst</w:t>
            </w:r>
          </w:p>
        </w:tc>
        <w:tc>
          <w:tcPr>
            <w:tcW w:w="1765" w:type="dxa"/>
          </w:tcPr>
          <w:p w:rsidR="00537D8F" w:rsidRPr="00ED02A4" w:rsidRDefault="00537D8F" w:rsidP="00ED02A4">
            <w:pPr>
              <w:jc w:val="center"/>
              <w:rPr>
                <w:sz w:val="28"/>
                <w:szCs w:val="28"/>
              </w:rPr>
            </w:pPr>
            <w:r w:rsidRPr="00ED02A4">
              <w:rPr>
                <w:sz w:val="28"/>
                <w:szCs w:val="28"/>
              </w:rPr>
              <w:t>Počet žádostí</w:t>
            </w:r>
          </w:p>
        </w:tc>
      </w:tr>
      <w:tr w:rsidR="00537D8F">
        <w:tc>
          <w:tcPr>
            <w:tcW w:w="1242" w:type="dxa"/>
          </w:tcPr>
          <w:p w:rsidR="00537D8F" w:rsidRPr="00ED02A4" w:rsidRDefault="00537D8F" w:rsidP="00ED02A4">
            <w:pPr>
              <w:jc w:val="center"/>
              <w:rPr>
                <w:sz w:val="28"/>
                <w:szCs w:val="28"/>
              </w:rPr>
            </w:pPr>
            <w:r w:rsidRPr="00ED02A4">
              <w:rPr>
                <w:sz w:val="28"/>
                <w:szCs w:val="28"/>
              </w:rPr>
              <w:t>2009</w:t>
            </w:r>
          </w:p>
        </w:tc>
        <w:tc>
          <w:tcPr>
            <w:tcW w:w="5465" w:type="dxa"/>
          </w:tcPr>
          <w:p w:rsidR="00537D8F" w:rsidRPr="00ED02A4" w:rsidRDefault="00537D8F" w:rsidP="00ED02A4">
            <w:pPr>
              <w:jc w:val="center"/>
              <w:rPr>
                <w:sz w:val="28"/>
                <w:szCs w:val="28"/>
              </w:rPr>
            </w:pPr>
            <w:r w:rsidRPr="00ED02A4">
              <w:rPr>
                <w:sz w:val="28"/>
                <w:szCs w:val="28"/>
              </w:rPr>
              <w:t>9</w:t>
            </w:r>
          </w:p>
        </w:tc>
        <w:tc>
          <w:tcPr>
            <w:tcW w:w="1765" w:type="dxa"/>
          </w:tcPr>
          <w:p w:rsidR="00537D8F" w:rsidRPr="00ED02A4" w:rsidRDefault="00537D8F" w:rsidP="00ED02A4">
            <w:pPr>
              <w:jc w:val="center"/>
              <w:rPr>
                <w:sz w:val="28"/>
                <w:szCs w:val="28"/>
              </w:rPr>
            </w:pPr>
            <w:r w:rsidRPr="00ED02A4">
              <w:rPr>
                <w:sz w:val="28"/>
                <w:szCs w:val="28"/>
              </w:rPr>
              <w:t>28</w:t>
            </w:r>
          </w:p>
        </w:tc>
      </w:tr>
      <w:tr w:rsidR="00537D8F">
        <w:tc>
          <w:tcPr>
            <w:tcW w:w="1242" w:type="dxa"/>
          </w:tcPr>
          <w:p w:rsidR="00537D8F" w:rsidRPr="00ED02A4" w:rsidRDefault="00537D8F" w:rsidP="00ED02A4">
            <w:pPr>
              <w:jc w:val="center"/>
              <w:rPr>
                <w:sz w:val="28"/>
                <w:szCs w:val="28"/>
              </w:rPr>
            </w:pPr>
            <w:r w:rsidRPr="00ED02A4">
              <w:rPr>
                <w:sz w:val="28"/>
                <w:szCs w:val="28"/>
              </w:rPr>
              <w:t>2010</w:t>
            </w:r>
          </w:p>
        </w:tc>
        <w:tc>
          <w:tcPr>
            <w:tcW w:w="5465" w:type="dxa"/>
          </w:tcPr>
          <w:p w:rsidR="00537D8F" w:rsidRPr="00ED02A4" w:rsidRDefault="00537D8F" w:rsidP="00ED02A4">
            <w:pPr>
              <w:jc w:val="center"/>
              <w:rPr>
                <w:sz w:val="28"/>
                <w:szCs w:val="28"/>
              </w:rPr>
            </w:pPr>
            <w:r w:rsidRPr="00ED02A4">
              <w:rPr>
                <w:sz w:val="28"/>
                <w:szCs w:val="28"/>
              </w:rPr>
              <w:t>25</w:t>
            </w:r>
          </w:p>
        </w:tc>
        <w:tc>
          <w:tcPr>
            <w:tcW w:w="1765" w:type="dxa"/>
          </w:tcPr>
          <w:p w:rsidR="00537D8F" w:rsidRPr="00ED02A4" w:rsidRDefault="00537D8F" w:rsidP="00ED02A4">
            <w:pPr>
              <w:jc w:val="center"/>
              <w:rPr>
                <w:sz w:val="28"/>
                <w:szCs w:val="28"/>
              </w:rPr>
            </w:pPr>
            <w:r w:rsidRPr="00ED02A4">
              <w:rPr>
                <w:sz w:val="28"/>
                <w:szCs w:val="28"/>
              </w:rPr>
              <w:t>31</w:t>
            </w:r>
          </w:p>
        </w:tc>
      </w:tr>
      <w:tr w:rsidR="00537D8F">
        <w:tc>
          <w:tcPr>
            <w:tcW w:w="1242" w:type="dxa"/>
          </w:tcPr>
          <w:p w:rsidR="00537D8F" w:rsidRPr="00ED02A4" w:rsidRDefault="00537D8F" w:rsidP="00ED02A4">
            <w:pPr>
              <w:jc w:val="center"/>
              <w:rPr>
                <w:sz w:val="28"/>
                <w:szCs w:val="28"/>
              </w:rPr>
            </w:pPr>
            <w:r w:rsidRPr="00ED02A4">
              <w:rPr>
                <w:sz w:val="28"/>
                <w:szCs w:val="28"/>
              </w:rPr>
              <w:t>2011</w:t>
            </w:r>
          </w:p>
        </w:tc>
        <w:tc>
          <w:tcPr>
            <w:tcW w:w="5465" w:type="dxa"/>
          </w:tcPr>
          <w:p w:rsidR="00537D8F" w:rsidRPr="00ED02A4" w:rsidRDefault="00537D8F" w:rsidP="00ED02A4">
            <w:pPr>
              <w:jc w:val="center"/>
              <w:rPr>
                <w:sz w:val="28"/>
                <w:szCs w:val="28"/>
              </w:rPr>
            </w:pPr>
            <w:r>
              <w:rPr>
                <w:sz w:val="28"/>
                <w:szCs w:val="28"/>
              </w:rPr>
              <w:t>12</w:t>
            </w:r>
          </w:p>
        </w:tc>
        <w:tc>
          <w:tcPr>
            <w:tcW w:w="1765" w:type="dxa"/>
          </w:tcPr>
          <w:p w:rsidR="00537D8F" w:rsidRPr="00ED02A4" w:rsidRDefault="00537D8F" w:rsidP="00ED02A4">
            <w:pPr>
              <w:jc w:val="center"/>
              <w:rPr>
                <w:sz w:val="28"/>
                <w:szCs w:val="28"/>
              </w:rPr>
            </w:pPr>
            <w:r>
              <w:rPr>
                <w:sz w:val="28"/>
                <w:szCs w:val="28"/>
              </w:rPr>
              <w:t>29</w:t>
            </w:r>
          </w:p>
        </w:tc>
      </w:tr>
      <w:tr w:rsidR="00537D8F">
        <w:tc>
          <w:tcPr>
            <w:tcW w:w="1242" w:type="dxa"/>
          </w:tcPr>
          <w:p w:rsidR="00537D8F" w:rsidRPr="00ED02A4" w:rsidRDefault="00537D8F" w:rsidP="00ED02A4">
            <w:pPr>
              <w:jc w:val="center"/>
              <w:rPr>
                <w:sz w:val="28"/>
                <w:szCs w:val="28"/>
              </w:rPr>
            </w:pPr>
            <w:r w:rsidRPr="00ED02A4">
              <w:rPr>
                <w:sz w:val="28"/>
                <w:szCs w:val="28"/>
              </w:rPr>
              <w:t>2012</w:t>
            </w:r>
          </w:p>
        </w:tc>
        <w:tc>
          <w:tcPr>
            <w:tcW w:w="5465" w:type="dxa"/>
          </w:tcPr>
          <w:p w:rsidR="00537D8F" w:rsidRPr="00ED02A4" w:rsidRDefault="00537D8F" w:rsidP="00ED02A4">
            <w:pPr>
              <w:jc w:val="center"/>
              <w:rPr>
                <w:sz w:val="28"/>
                <w:szCs w:val="28"/>
              </w:rPr>
            </w:pPr>
            <w:r w:rsidRPr="00ED02A4">
              <w:rPr>
                <w:sz w:val="28"/>
                <w:szCs w:val="28"/>
              </w:rPr>
              <w:t>14</w:t>
            </w:r>
          </w:p>
        </w:tc>
        <w:tc>
          <w:tcPr>
            <w:tcW w:w="1765" w:type="dxa"/>
          </w:tcPr>
          <w:p w:rsidR="00537D8F" w:rsidRPr="00ED02A4" w:rsidRDefault="00537D8F" w:rsidP="00ED02A4">
            <w:pPr>
              <w:jc w:val="center"/>
              <w:rPr>
                <w:sz w:val="28"/>
                <w:szCs w:val="28"/>
              </w:rPr>
            </w:pPr>
            <w:r w:rsidRPr="00ED02A4">
              <w:rPr>
                <w:sz w:val="28"/>
                <w:szCs w:val="28"/>
              </w:rPr>
              <w:t>26</w:t>
            </w:r>
          </w:p>
        </w:tc>
      </w:tr>
      <w:tr w:rsidR="00537D8F">
        <w:tc>
          <w:tcPr>
            <w:tcW w:w="1242" w:type="dxa"/>
          </w:tcPr>
          <w:p w:rsidR="00537D8F" w:rsidRPr="00ED02A4" w:rsidRDefault="00537D8F" w:rsidP="00ED02A4">
            <w:pPr>
              <w:jc w:val="center"/>
              <w:rPr>
                <w:sz w:val="28"/>
                <w:szCs w:val="28"/>
              </w:rPr>
            </w:pPr>
            <w:r w:rsidRPr="00ED02A4">
              <w:rPr>
                <w:sz w:val="28"/>
                <w:szCs w:val="28"/>
              </w:rPr>
              <w:t>2013</w:t>
            </w:r>
          </w:p>
        </w:tc>
        <w:tc>
          <w:tcPr>
            <w:tcW w:w="5465" w:type="dxa"/>
          </w:tcPr>
          <w:p w:rsidR="00537D8F" w:rsidRPr="00ED02A4" w:rsidRDefault="00537D8F" w:rsidP="00ED02A4">
            <w:pPr>
              <w:jc w:val="center"/>
              <w:rPr>
                <w:sz w:val="28"/>
                <w:szCs w:val="28"/>
              </w:rPr>
            </w:pPr>
            <w:r w:rsidRPr="00ED02A4">
              <w:rPr>
                <w:sz w:val="28"/>
                <w:szCs w:val="28"/>
              </w:rPr>
              <w:t>13</w:t>
            </w:r>
          </w:p>
        </w:tc>
        <w:tc>
          <w:tcPr>
            <w:tcW w:w="1765" w:type="dxa"/>
          </w:tcPr>
          <w:p w:rsidR="00537D8F" w:rsidRPr="00ED02A4" w:rsidRDefault="00537D8F" w:rsidP="00ED02A4">
            <w:pPr>
              <w:jc w:val="center"/>
              <w:rPr>
                <w:sz w:val="28"/>
                <w:szCs w:val="28"/>
              </w:rPr>
            </w:pPr>
            <w:r w:rsidRPr="00ED02A4">
              <w:rPr>
                <w:sz w:val="28"/>
                <w:szCs w:val="28"/>
              </w:rPr>
              <w:t>38</w:t>
            </w:r>
          </w:p>
        </w:tc>
      </w:tr>
      <w:tr w:rsidR="00537D8F">
        <w:tc>
          <w:tcPr>
            <w:tcW w:w="1242" w:type="dxa"/>
          </w:tcPr>
          <w:p w:rsidR="00537D8F" w:rsidRPr="00ED02A4" w:rsidRDefault="00537D8F" w:rsidP="00ED02A4">
            <w:pPr>
              <w:jc w:val="center"/>
              <w:rPr>
                <w:sz w:val="28"/>
                <w:szCs w:val="28"/>
              </w:rPr>
            </w:pPr>
            <w:r w:rsidRPr="00ED02A4">
              <w:rPr>
                <w:sz w:val="28"/>
                <w:szCs w:val="28"/>
              </w:rPr>
              <w:t>2014</w:t>
            </w:r>
          </w:p>
        </w:tc>
        <w:tc>
          <w:tcPr>
            <w:tcW w:w="5465" w:type="dxa"/>
          </w:tcPr>
          <w:p w:rsidR="00537D8F" w:rsidRPr="00ED02A4" w:rsidRDefault="00537D8F" w:rsidP="00ED02A4">
            <w:pPr>
              <w:jc w:val="center"/>
              <w:rPr>
                <w:sz w:val="28"/>
                <w:szCs w:val="28"/>
              </w:rPr>
            </w:pPr>
            <w:r w:rsidRPr="00ED02A4">
              <w:rPr>
                <w:sz w:val="28"/>
                <w:szCs w:val="28"/>
              </w:rPr>
              <w:t>15</w:t>
            </w:r>
            <w:r w:rsidRPr="000B74B3">
              <w:t xml:space="preserve"> (9 dětí z 15 bylo přijato ze zákona – předškoláci</w:t>
            </w:r>
            <w:r>
              <w:t>)</w:t>
            </w:r>
          </w:p>
        </w:tc>
        <w:tc>
          <w:tcPr>
            <w:tcW w:w="1765" w:type="dxa"/>
          </w:tcPr>
          <w:p w:rsidR="00537D8F" w:rsidRPr="00ED02A4" w:rsidRDefault="00537D8F" w:rsidP="00ED02A4">
            <w:pPr>
              <w:jc w:val="center"/>
              <w:rPr>
                <w:sz w:val="28"/>
                <w:szCs w:val="28"/>
              </w:rPr>
            </w:pPr>
            <w:r>
              <w:rPr>
                <w:sz w:val="28"/>
                <w:szCs w:val="28"/>
              </w:rPr>
              <w:t>3</w:t>
            </w:r>
            <w:r w:rsidRPr="00ED02A4">
              <w:rPr>
                <w:sz w:val="28"/>
                <w:szCs w:val="28"/>
              </w:rPr>
              <w:t>7</w:t>
            </w:r>
          </w:p>
        </w:tc>
      </w:tr>
    </w:tbl>
    <w:p w:rsidR="00537D8F" w:rsidRDefault="00537D8F" w:rsidP="00A82C65">
      <w:pPr>
        <w:rPr>
          <w:sz w:val="28"/>
          <w:szCs w:val="28"/>
        </w:rPr>
      </w:pPr>
      <w:r>
        <w:rPr>
          <w:sz w:val="28"/>
          <w:szCs w:val="28"/>
        </w:rPr>
        <w:tab/>
      </w:r>
      <w:r>
        <w:rPr>
          <w:sz w:val="28"/>
          <w:szCs w:val="28"/>
        </w:rPr>
        <w:tab/>
      </w:r>
    </w:p>
    <w:p w:rsidR="00537D8F" w:rsidRDefault="00537D8F" w:rsidP="00A82C65">
      <w:pPr>
        <w:rPr>
          <w:sz w:val="28"/>
          <w:szCs w:val="28"/>
        </w:rPr>
      </w:pPr>
      <w:r>
        <w:rPr>
          <w:sz w:val="28"/>
          <w:szCs w:val="28"/>
        </w:rPr>
        <w:t>Při přijímacím řízení nebyly uspokojeny nejen děti z ML, ale ani všichni sourozenci dětí ve škole.</w:t>
      </w:r>
    </w:p>
    <w:p w:rsidR="00537D8F" w:rsidRDefault="00537D8F" w:rsidP="00A82C65">
      <w:pPr>
        <w:rPr>
          <w:sz w:val="28"/>
          <w:szCs w:val="28"/>
        </w:rPr>
      </w:pPr>
      <w:r>
        <w:rPr>
          <w:sz w:val="28"/>
          <w:szCs w:val="28"/>
        </w:rPr>
        <w:t>Tato pravidla nelze zpětně změnit, jsou daná, všechna rozhodnutí vstoupila v platnost.</w:t>
      </w:r>
    </w:p>
    <w:p w:rsidR="00537D8F" w:rsidRDefault="00537D8F" w:rsidP="00CD53B0">
      <w:pPr>
        <w:rPr>
          <w:sz w:val="28"/>
          <w:szCs w:val="28"/>
        </w:rPr>
      </w:pPr>
      <w:r>
        <w:rPr>
          <w:sz w:val="28"/>
          <w:szCs w:val="28"/>
        </w:rPr>
        <w:lastRenderedPageBreak/>
        <w:t>Při zjištění situace (počtu možných míst a počtu zájemců o přijetí) jsme žádali rodiče předškoláků z HK, zda by mohli umístit své děti do HK a přenechali místa v naší MŠ dětem z </w:t>
      </w:r>
      <w:proofErr w:type="spellStart"/>
      <w:proofErr w:type="gramStart"/>
      <w:r>
        <w:rPr>
          <w:sz w:val="28"/>
          <w:szCs w:val="28"/>
        </w:rPr>
        <w:t>Malšovy</w:t>
      </w:r>
      <w:proofErr w:type="spellEnd"/>
      <w:proofErr w:type="gramEnd"/>
      <w:r>
        <w:rPr>
          <w:sz w:val="28"/>
          <w:szCs w:val="28"/>
        </w:rPr>
        <w:t xml:space="preserve"> Lhoty, neuspěli jsme však. Často bývají MŠ na okraji měst jen jako pojistka přijetí pro velkou část dětí z města. U nás to tak není, rodiče o přijetí svých dětí do </w:t>
      </w:r>
      <w:proofErr w:type="gramStart"/>
      <w:r>
        <w:rPr>
          <w:sz w:val="28"/>
          <w:szCs w:val="28"/>
        </w:rPr>
        <w:t>naší</w:t>
      </w:r>
      <w:proofErr w:type="gramEnd"/>
      <w:r>
        <w:rPr>
          <w:sz w:val="28"/>
          <w:szCs w:val="28"/>
        </w:rPr>
        <w:t xml:space="preserve"> MŠ opravdu stojí.</w:t>
      </w:r>
    </w:p>
    <w:p w:rsidR="00537D8F" w:rsidRDefault="00537D8F" w:rsidP="00A82C65">
      <w:pPr>
        <w:rPr>
          <w:sz w:val="28"/>
          <w:szCs w:val="28"/>
        </w:rPr>
      </w:pPr>
    </w:p>
    <w:p w:rsidR="00537D8F" w:rsidRDefault="00537D8F" w:rsidP="00A82C65">
      <w:pPr>
        <w:rPr>
          <w:sz w:val="28"/>
          <w:szCs w:val="28"/>
        </w:rPr>
      </w:pPr>
      <w:proofErr w:type="spellStart"/>
      <w:r>
        <w:rPr>
          <w:sz w:val="28"/>
          <w:szCs w:val="28"/>
        </w:rPr>
        <w:t>Malšova</w:t>
      </w:r>
      <w:proofErr w:type="spellEnd"/>
      <w:r>
        <w:rPr>
          <w:sz w:val="28"/>
          <w:szCs w:val="28"/>
        </w:rPr>
        <w:t xml:space="preserve"> Lhota je součástí celého HK, proto zde platí stejná pravidla jako v celém městě.</w:t>
      </w:r>
    </w:p>
    <w:p w:rsidR="00537D8F" w:rsidRDefault="00537D8F" w:rsidP="00A82C65">
      <w:pPr>
        <w:rPr>
          <w:sz w:val="28"/>
          <w:szCs w:val="28"/>
        </w:rPr>
      </w:pPr>
      <w:r>
        <w:rPr>
          <w:sz w:val="28"/>
          <w:szCs w:val="28"/>
        </w:rPr>
        <w:t xml:space="preserve">Komisi místní samosprávy a zástupcům rodičů se nelíbí upřednostňování přijímání sourozenců dětí navštěvujících naši </w:t>
      </w:r>
      <w:r w:rsidR="00F11751">
        <w:rPr>
          <w:sz w:val="28"/>
          <w:szCs w:val="28"/>
        </w:rPr>
        <w:t>školu</w:t>
      </w:r>
      <w:r>
        <w:rPr>
          <w:sz w:val="28"/>
          <w:szCs w:val="28"/>
        </w:rPr>
        <w:t xml:space="preserve"> před dětmi s bydlištěm v </w:t>
      </w:r>
      <w:proofErr w:type="spellStart"/>
      <w:r>
        <w:rPr>
          <w:sz w:val="28"/>
          <w:szCs w:val="28"/>
        </w:rPr>
        <w:t>Malšově</w:t>
      </w:r>
      <w:proofErr w:type="spellEnd"/>
      <w:r>
        <w:rPr>
          <w:sz w:val="28"/>
          <w:szCs w:val="28"/>
        </w:rPr>
        <w:t xml:space="preserve"> Lhotě. Komise místní samosprávy a zástupci rodičů požadují změnu pravidel pro přijímání do MŠ.</w:t>
      </w:r>
    </w:p>
    <w:p w:rsidR="00537D8F" w:rsidRDefault="00537D8F" w:rsidP="00A82C65">
      <w:pPr>
        <w:rPr>
          <w:sz w:val="28"/>
          <w:szCs w:val="28"/>
        </w:rPr>
      </w:pPr>
      <w:r>
        <w:rPr>
          <w:sz w:val="28"/>
          <w:szCs w:val="28"/>
        </w:rPr>
        <w:t>Návrhy řešení:</w:t>
      </w:r>
    </w:p>
    <w:p w:rsidR="00537D8F" w:rsidRDefault="00537D8F" w:rsidP="00A82C65">
      <w:pPr>
        <w:rPr>
          <w:sz w:val="28"/>
          <w:szCs w:val="28"/>
        </w:rPr>
      </w:pPr>
      <w:r>
        <w:rPr>
          <w:sz w:val="28"/>
          <w:szCs w:val="28"/>
        </w:rPr>
        <w:t>Škola má zájem o místní děti. Tato pravidla nelze zpětně změnit, všechna rozhodnutí pro letošní rok vstoupila v platnost.</w:t>
      </w:r>
    </w:p>
    <w:p w:rsidR="00537D8F" w:rsidRDefault="00537D8F" w:rsidP="00A82C65">
      <w:pPr>
        <w:rPr>
          <w:sz w:val="28"/>
          <w:szCs w:val="28"/>
        </w:rPr>
      </w:pPr>
      <w:r>
        <w:rPr>
          <w:sz w:val="28"/>
          <w:szCs w:val="28"/>
        </w:rPr>
        <w:t xml:space="preserve">V loňském roce se někteří </w:t>
      </w:r>
      <w:r w:rsidRPr="00913DF0">
        <w:rPr>
          <w:sz w:val="28"/>
          <w:szCs w:val="28"/>
        </w:rPr>
        <w:t xml:space="preserve">rodiče </w:t>
      </w:r>
      <w:r>
        <w:rPr>
          <w:sz w:val="28"/>
          <w:szCs w:val="28"/>
        </w:rPr>
        <w:t xml:space="preserve">odvolali na krajský úřad, vše </w:t>
      </w:r>
      <w:r w:rsidRPr="00913DF0">
        <w:rPr>
          <w:sz w:val="28"/>
          <w:szCs w:val="28"/>
        </w:rPr>
        <w:t>bylo přezkoumáno</w:t>
      </w:r>
      <w:r>
        <w:rPr>
          <w:sz w:val="28"/>
          <w:szCs w:val="28"/>
        </w:rPr>
        <w:t>, žádné pochybení zjištěno nebylo.</w:t>
      </w:r>
    </w:p>
    <w:p w:rsidR="00537D8F" w:rsidRDefault="00537D8F" w:rsidP="00A82C65">
      <w:pPr>
        <w:rPr>
          <w:sz w:val="28"/>
          <w:szCs w:val="28"/>
        </w:rPr>
      </w:pPr>
      <w:r>
        <w:rPr>
          <w:sz w:val="28"/>
          <w:szCs w:val="28"/>
        </w:rPr>
        <w:t>Je třeba hledat možnosti řešení pro příští přijímací řízení, jednou z možností by mohla být změna pravidel přijímání dětí do MŠ.</w:t>
      </w:r>
    </w:p>
    <w:p w:rsidR="00537D8F" w:rsidRDefault="00537D8F" w:rsidP="00A82C65">
      <w:pPr>
        <w:rPr>
          <w:sz w:val="28"/>
          <w:szCs w:val="28"/>
        </w:rPr>
      </w:pPr>
    </w:p>
    <w:p w:rsidR="00537D8F" w:rsidRDefault="00537D8F" w:rsidP="00A82C65">
      <w:pPr>
        <w:rPr>
          <w:sz w:val="28"/>
          <w:szCs w:val="28"/>
        </w:rPr>
      </w:pPr>
      <w:r>
        <w:rPr>
          <w:sz w:val="28"/>
          <w:szCs w:val="28"/>
        </w:rPr>
        <w:t>Ad2) Školní hřiště</w:t>
      </w:r>
    </w:p>
    <w:p w:rsidR="00537D8F" w:rsidRDefault="00537D8F" w:rsidP="00A82C65">
      <w:pPr>
        <w:rPr>
          <w:sz w:val="28"/>
          <w:szCs w:val="28"/>
        </w:rPr>
      </w:pPr>
      <w:r w:rsidRPr="0086128C">
        <w:rPr>
          <w:sz w:val="28"/>
          <w:szCs w:val="28"/>
        </w:rPr>
        <w:t>Školní hřiště – provozní doba - duben 2014 – říjen 2014</w:t>
      </w:r>
    </w:p>
    <w:p w:rsidR="00537D8F" w:rsidRDefault="00537D8F" w:rsidP="00A82C65">
      <w:pPr>
        <w:rPr>
          <w:sz w:val="28"/>
          <w:szCs w:val="28"/>
        </w:rPr>
      </w:pPr>
      <w:r>
        <w:rPr>
          <w:sz w:val="28"/>
          <w:szCs w:val="28"/>
        </w:rPr>
        <w:t xml:space="preserve">Hřiště je otevřeno od 10 do 19 hodin. </w:t>
      </w:r>
      <w:r w:rsidRPr="0086128C">
        <w:rPr>
          <w:sz w:val="28"/>
          <w:szCs w:val="28"/>
        </w:rPr>
        <w:t>Po dohodě s panem správcem je možné uzavírání posunout na pozdější dobu. Je nutné dodržovat provozní řád.</w:t>
      </w:r>
      <w:r>
        <w:rPr>
          <w:sz w:val="28"/>
          <w:szCs w:val="28"/>
        </w:rPr>
        <w:t xml:space="preserve"> </w:t>
      </w:r>
      <w:r w:rsidRPr="0086128C">
        <w:rPr>
          <w:sz w:val="28"/>
          <w:szCs w:val="28"/>
        </w:rPr>
        <w:t xml:space="preserve">V případě porušování daných pravidel, bude přístup na hřiště zakázán. </w:t>
      </w:r>
      <w:r>
        <w:rPr>
          <w:sz w:val="28"/>
          <w:szCs w:val="28"/>
        </w:rPr>
        <w:t xml:space="preserve">V době od 15 do 18 hodin je přítomen správce pan Cejnar. </w:t>
      </w:r>
      <w:r w:rsidRPr="0086128C">
        <w:rPr>
          <w:sz w:val="28"/>
          <w:szCs w:val="28"/>
        </w:rPr>
        <w:t>Kontakt na pana správce: 721374579</w:t>
      </w:r>
      <w:r>
        <w:rPr>
          <w:sz w:val="28"/>
          <w:szCs w:val="28"/>
        </w:rPr>
        <w:t>.</w:t>
      </w:r>
    </w:p>
    <w:p w:rsidR="00537D8F" w:rsidRDefault="00537D8F" w:rsidP="00A82C65">
      <w:pPr>
        <w:rPr>
          <w:sz w:val="28"/>
          <w:szCs w:val="28"/>
        </w:rPr>
      </w:pPr>
      <w:r>
        <w:rPr>
          <w:sz w:val="28"/>
          <w:szCs w:val="28"/>
        </w:rPr>
        <w:t xml:space="preserve">Dopoledne bývá využíváno na výuku tělesné výchovy a pro maminky s dětmi. V odpoledních hodinách využívají hřiště dětí i ostatní občané </w:t>
      </w:r>
      <w:proofErr w:type="spellStart"/>
      <w:r>
        <w:rPr>
          <w:sz w:val="28"/>
          <w:szCs w:val="28"/>
        </w:rPr>
        <w:t>Malšovy</w:t>
      </w:r>
      <w:proofErr w:type="spellEnd"/>
      <w:r>
        <w:rPr>
          <w:sz w:val="28"/>
          <w:szCs w:val="28"/>
        </w:rPr>
        <w:t xml:space="preserve"> Lhoty. Je třeba používat vhodnou obuv, míče atd. Při pravidelných návštěvách je nejlepším řešením domluva s panem Cejnarem. </w:t>
      </w:r>
    </w:p>
    <w:p w:rsidR="00537D8F" w:rsidRDefault="00537D8F" w:rsidP="00A82C65">
      <w:pPr>
        <w:rPr>
          <w:sz w:val="28"/>
          <w:szCs w:val="28"/>
        </w:rPr>
      </w:pPr>
      <w:r>
        <w:rPr>
          <w:sz w:val="28"/>
          <w:szCs w:val="28"/>
        </w:rPr>
        <w:t>Otevírací doba a kontakt na správce jsou vyvěšeny na školním hřišti.</w:t>
      </w:r>
    </w:p>
    <w:p w:rsidR="00537D8F" w:rsidRDefault="00537D8F" w:rsidP="00A82C65">
      <w:pPr>
        <w:rPr>
          <w:sz w:val="28"/>
          <w:szCs w:val="28"/>
        </w:rPr>
      </w:pPr>
    </w:p>
    <w:p w:rsidR="00537D8F" w:rsidRDefault="00537D8F" w:rsidP="00A82C65">
      <w:pPr>
        <w:rPr>
          <w:sz w:val="28"/>
          <w:szCs w:val="28"/>
        </w:rPr>
      </w:pPr>
    </w:p>
    <w:p w:rsidR="00537D8F" w:rsidRDefault="00537D8F" w:rsidP="00256B3C">
      <w:pPr>
        <w:ind w:right="-108"/>
        <w:jc w:val="both"/>
        <w:rPr>
          <w:sz w:val="28"/>
          <w:szCs w:val="28"/>
        </w:rPr>
      </w:pPr>
      <w:r>
        <w:rPr>
          <w:sz w:val="28"/>
          <w:szCs w:val="28"/>
        </w:rPr>
        <w:t>Hradec Králové dne 15.</w:t>
      </w:r>
      <w:r w:rsidR="00F11751">
        <w:rPr>
          <w:sz w:val="28"/>
          <w:szCs w:val="28"/>
        </w:rPr>
        <w:t xml:space="preserve"> </w:t>
      </w:r>
      <w:r>
        <w:rPr>
          <w:sz w:val="28"/>
          <w:szCs w:val="28"/>
        </w:rPr>
        <w:t>5.</w:t>
      </w:r>
      <w:r w:rsidR="00F11751">
        <w:rPr>
          <w:sz w:val="28"/>
          <w:szCs w:val="28"/>
        </w:rPr>
        <w:t xml:space="preserve"> </w:t>
      </w:r>
      <w:r>
        <w:rPr>
          <w:sz w:val="28"/>
          <w:szCs w:val="28"/>
        </w:rPr>
        <w:t>2014</w:t>
      </w:r>
    </w:p>
    <w:p w:rsidR="00537D8F" w:rsidRDefault="00537D8F" w:rsidP="00256B3C">
      <w:pPr>
        <w:ind w:right="-108"/>
        <w:jc w:val="both"/>
        <w:rPr>
          <w:sz w:val="28"/>
          <w:szCs w:val="28"/>
        </w:rPr>
      </w:pPr>
    </w:p>
    <w:p w:rsidR="00537D8F" w:rsidRDefault="00537D8F" w:rsidP="001A6E9C">
      <w:pPr>
        <w:tabs>
          <w:tab w:val="left" w:pos="1080"/>
        </w:tabs>
        <w:ind w:right="-108" w:hanging="180"/>
        <w:jc w:val="both"/>
        <w:rPr>
          <w:sz w:val="28"/>
          <w:szCs w:val="28"/>
        </w:rPr>
      </w:pPr>
      <w:r>
        <w:rPr>
          <w:sz w:val="28"/>
          <w:szCs w:val="28"/>
        </w:rPr>
        <w:t xml:space="preserve">                                                                                       Mgr. Pavla Jemelková</w:t>
      </w:r>
      <w:r>
        <w:rPr>
          <w:sz w:val="28"/>
          <w:szCs w:val="28"/>
        </w:rPr>
        <w:tab/>
      </w:r>
    </w:p>
    <w:p w:rsidR="00537D8F" w:rsidRPr="00D70C33" w:rsidRDefault="00537D8F" w:rsidP="00D70C33">
      <w:pPr>
        <w:ind w:left="5664" w:right="-108" w:firstLine="708"/>
        <w:jc w:val="both"/>
        <w:rPr>
          <w:sz w:val="28"/>
          <w:szCs w:val="28"/>
        </w:rPr>
      </w:pPr>
      <w:r>
        <w:rPr>
          <w:sz w:val="28"/>
          <w:szCs w:val="28"/>
        </w:rPr>
        <w:t>zapis</w:t>
      </w:r>
      <w:bookmarkStart w:id="0" w:name="_GoBack"/>
      <w:bookmarkEnd w:id="0"/>
      <w:r>
        <w:rPr>
          <w:sz w:val="28"/>
          <w:szCs w:val="28"/>
        </w:rPr>
        <w:t>ovatelka</w:t>
      </w:r>
      <w:r>
        <w:rPr>
          <w:sz w:val="28"/>
          <w:szCs w:val="28"/>
        </w:rPr>
        <w:tab/>
      </w:r>
      <w:r>
        <w:rPr>
          <w:sz w:val="28"/>
          <w:szCs w:val="28"/>
        </w:rPr>
        <w:tab/>
      </w:r>
    </w:p>
    <w:sectPr w:rsidR="00537D8F" w:rsidRPr="00D70C33" w:rsidSect="003975C2">
      <w:pgSz w:w="11906" w:h="16838"/>
      <w:pgMar w:top="1021" w:right="1134"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0CD0"/>
    <w:multiLevelType w:val="hybridMultilevel"/>
    <w:tmpl w:val="6A20CA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C242D53"/>
    <w:multiLevelType w:val="hybridMultilevel"/>
    <w:tmpl w:val="FF80852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nsid w:val="62E70DA3"/>
    <w:multiLevelType w:val="hybridMultilevel"/>
    <w:tmpl w:val="A11C41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A0B7E1E"/>
    <w:multiLevelType w:val="hybridMultilevel"/>
    <w:tmpl w:val="470AD8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DC9755F"/>
    <w:multiLevelType w:val="hybridMultilevel"/>
    <w:tmpl w:val="FA925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E9C"/>
    <w:rsid w:val="00025BE8"/>
    <w:rsid w:val="000974E8"/>
    <w:rsid w:val="000B74B3"/>
    <w:rsid w:val="000E6EF8"/>
    <w:rsid w:val="000F60BF"/>
    <w:rsid w:val="00103CBF"/>
    <w:rsid w:val="00106ACD"/>
    <w:rsid w:val="00136F06"/>
    <w:rsid w:val="001A6E9C"/>
    <w:rsid w:val="0021774F"/>
    <w:rsid w:val="002229C9"/>
    <w:rsid w:val="00226E1D"/>
    <w:rsid w:val="00234476"/>
    <w:rsid w:val="00256B3C"/>
    <w:rsid w:val="00270DDC"/>
    <w:rsid w:val="002B2276"/>
    <w:rsid w:val="002E49B4"/>
    <w:rsid w:val="003159E3"/>
    <w:rsid w:val="00334ECF"/>
    <w:rsid w:val="00340137"/>
    <w:rsid w:val="00344323"/>
    <w:rsid w:val="003714A5"/>
    <w:rsid w:val="00376196"/>
    <w:rsid w:val="003975C2"/>
    <w:rsid w:val="003E4D10"/>
    <w:rsid w:val="003F4D89"/>
    <w:rsid w:val="003F5E75"/>
    <w:rsid w:val="00405300"/>
    <w:rsid w:val="0041438F"/>
    <w:rsid w:val="00434582"/>
    <w:rsid w:val="004377DE"/>
    <w:rsid w:val="0044482F"/>
    <w:rsid w:val="004607DB"/>
    <w:rsid w:val="004834C1"/>
    <w:rsid w:val="004965D0"/>
    <w:rsid w:val="004A0B24"/>
    <w:rsid w:val="004A6329"/>
    <w:rsid w:val="004B010C"/>
    <w:rsid w:val="004E2EFD"/>
    <w:rsid w:val="004F336C"/>
    <w:rsid w:val="004F640B"/>
    <w:rsid w:val="0053635A"/>
    <w:rsid w:val="00537D8F"/>
    <w:rsid w:val="005677BE"/>
    <w:rsid w:val="0058085C"/>
    <w:rsid w:val="006002FB"/>
    <w:rsid w:val="0062454B"/>
    <w:rsid w:val="0068555B"/>
    <w:rsid w:val="006879A4"/>
    <w:rsid w:val="006A7EF9"/>
    <w:rsid w:val="006E4698"/>
    <w:rsid w:val="006E79B2"/>
    <w:rsid w:val="00703C46"/>
    <w:rsid w:val="00734D73"/>
    <w:rsid w:val="007B0DB9"/>
    <w:rsid w:val="00803438"/>
    <w:rsid w:val="0086128C"/>
    <w:rsid w:val="008F0450"/>
    <w:rsid w:val="00913DF0"/>
    <w:rsid w:val="00915F4D"/>
    <w:rsid w:val="00992F35"/>
    <w:rsid w:val="00997046"/>
    <w:rsid w:val="009B6CE3"/>
    <w:rsid w:val="009C4772"/>
    <w:rsid w:val="009E6104"/>
    <w:rsid w:val="00A17BC9"/>
    <w:rsid w:val="00A477A4"/>
    <w:rsid w:val="00A55BBB"/>
    <w:rsid w:val="00A613DB"/>
    <w:rsid w:val="00A82C65"/>
    <w:rsid w:val="00A83E6A"/>
    <w:rsid w:val="00A92788"/>
    <w:rsid w:val="00A93E4F"/>
    <w:rsid w:val="00AB58BF"/>
    <w:rsid w:val="00AC0F57"/>
    <w:rsid w:val="00AF3EF9"/>
    <w:rsid w:val="00B75E24"/>
    <w:rsid w:val="00B855C0"/>
    <w:rsid w:val="00BD4ADA"/>
    <w:rsid w:val="00BD6FD1"/>
    <w:rsid w:val="00C00123"/>
    <w:rsid w:val="00CD53B0"/>
    <w:rsid w:val="00CF2CD0"/>
    <w:rsid w:val="00D00C2A"/>
    <w:rsid w:val="00D06DBC"/>
    <w:rsid w:val="00D22B30"/>
    <w:rsid w:val="00D3528D"/>
    <w:rsid w:val="00D70C33"/>
    <w:rsid w:val="00D8069E"/>
    <w:rsid w:val="00D97C89"/>
    <w:rsid w:val="00DA123A"/>
    <w:rsid w:val="00DB3276"/>
    <w:rsid w:val="00DB7BD9"/>
    <w:rsid w:val="00E24D75"/>
    <w:rsid w:val="00E455CA"/>
    <w:rsid w:val="00E75D56"/>
    <w:rsid w:val="00EB26D5"/>
    <w:rsid w:val="00EC2AFA"/>
    <w:rsid w:val="00EC47AD"/>
    <w:rsid w:val="00ED02A4"/>
    <w:rsid w:val="00F0092D"/>
    <w:rsid w:val="00F11751"/>
    <w:rsid w:val="00F46811"/>
    <w:rsid w:val="00F52073"/>
    <w:rsid w:val="00F7382A"/>
    <w:rsid w:val="00F916E6"/>
    <w:rsid w:val="00FA0615"/>
    <w:rsid w:val="00FE1E2F"/>
    <w:rsid w:val="00FF6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E9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03CBF"/>
    <w:pPr>
      <w:ind w:left="720"/>
    </w:pPr>
  </w:style>
  <w:style w:type="paragraph" w:styleId="Normlnweb">
    <w:name w:val="Normal (Web)"/>
    <w:basedOn w:val="Normln"/>
    <w:uiPriority w:val="99"/>
    <w:rsid w:val="0086128C"/>
    <w:pPr>
      <w:spacing w:before="100" w:beforeAutospacing="1" w:after="100" w:afterAutospacing="1"/>
      <w:jc w:val="both"/>
    </w:pPr>
  </w:style>
  <w:style w:type="table" w:styleId="Mkatabulky">
    <w:name w:val="Table Grid"/>
    <w:basedOn w:val="Normlntabulka"/>
    <w:uiPriority w:val="99"/>
    <w:rsid w:val="000B74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1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515</Words>
  <Characters>3040</Characters>
  <Application>Microsoft Office Word</Application>
  <DocSecurity>0</DocSecurity>
  <Lines>25</Lines>
  <Paragraphs>7</Paragraphs>
  <ScaleCrop>false</ScaleCrop>
  <Company>Zakladní škola</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subject/>
  <dc:creator>J.Bímová</dc:creator>
  <cp:keywords/>
  <dc:description/>
  <cp:lastModifiedBy>Notebook</cp:lastModifiedBy>
  <cp:revision>14</cp:revision>
  <cp:lastPrinted>2014-06-18T07:21:00Z</cp:lastPrinted>
  <dcterms:created xsi:type="dcterms:W3CDTF">2014-04-01T20:09:00Z</dcterms:created>
  <dcterms:modified xsi:type="dcterms:W3CDTF">2014-06-18T21:38:00Z</dcterms:modified>
</cp:coreProperties>
</file>